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CA3" w:rsidRPr="006C0CA3" w:rsidRDefault="006C0CA3" w:rsidP="006C0CA3">
      <w:pPr>
        <w:jc w:val="center"/>
        <w:rPr>
          <w:b/>
        </w:rPr>
      </w:pPr>
      <w:r>
        <w:rPr>
          <w:b/>
        </w:rPr>
        <w:t>Multiplying Exponents</w:t>
      </w:r>
    </w:p>
    <w:p w:rsidR="006C0CA3" w:rsidRDefault="006C0CA3" w:rsidP="006C0CA3">
      <w:pPr>
        <w:rPr>
          <w:b/>
        </w:rPr>
      </w:pPr>
    </w:p>
    <w:p w:rsidR="006C0CA3" w:rsidRDefault="006C0CA3" w:rsidP="006C0CA3">
      <w:r>
        <w:t>Exponents with the same base can be multiplied.  For example, we can multiply</w:t>
      </w:r>
      <w:r w:rsidRPr="00B014EC">
        <w:rPr>
          <w:position w:val="-2"/>
        </w:rPr>
        <w:object w:dxaOrig="6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1pt;height:13pt" o:ole="">
            <v:imagedata r:id="rId4" r:pict="rId5" o:title=""/>
          </v:shape>
          <o:OLEObject Type="Embed" ProgID="Equation.3" ShapeID="_x0000_i1026" DrawAspect="Content" ObjectID="_1224503322" r:id="rId6"/>
        </w:object>
      </w:r>
      <w:r>
        <w:t xml:space="preserve">, but we can’t multiply </w:t>
      </w:r>
      <w:r w:rsidRPr="00B014EC">
        <w:rPr>
          <w:position w:val="-8"/>
        </w:rPr>
        <w:object w:dxaOrig="620" w:dyaOrig="320">
          <v:shape id="_x0000_i1025" type="#_x0000_t75" style="width:31pt;height:16pt" o:ole="">
            <v:imagedata r:id="rId7" r:pict="rId8" o:title=""/>
          </v:shape>
          <o:OLEObject Type="Embed" ProgID="Equation.3" ShapeID="_x0000_i1025" DrawAspect="Content" ObjectID="_1224503323" r:id="rId9"/>
        </w:object>
      </w:r>
      <w:r>
        <w:t>.</w:t>
      </w:r>
    </w:p>
    <w:p w:rsidR="006C0CA3" w:rsidRDefault="006C0CA3" w:rsidP="006C0CA3"/>
    <w:p w:rsidR="006C0CA3" w:rsidRDefault="006C0CA3" w:rsidP="006C0CA3">
      <w:r>
        <w:t xml:space="preserve">Let’s look at an example: </w:t>
      </w:r>
      <w:r w:rsidRPr="00B014EC">
        <w:rPr>
          <w:position w:val="-2"/>
        </w:rPr>
        <w:object w:dxaOrig="620" w:dyaOrig="260">
          <v:shape id="_x0000_i1027" type="#_x0000_t75" style="width:31pt;height:13pt" o:ole="">
            <v:imagedata r:id="rId10" r:pict="rId11" o:title=""/>
          </v:shape>
          <o:OLEObject Type="Embed" ProgID="Equation.3" ShapeID="_x0000_i1027" DrawAspect="Content" ObjectID="_1224503324" r:id="rId12"/>
        </w:object>
      </w:r>
      <w:r>
        <w:t xml:space="preserve">.  </w:t>
      </w:r>
    </w:p>
    <w:p w:rsidR="006C0CA3" w:rsidRDefault="006C0CA3" w:rsidP="006C0CA3"/>
    <w:p w:rsidR="006C0CA3" w:rsidRDefault="006C0CA3" w:rsidP="006C0CA3">
      <w:r>
        <w:t xml:space="preserve">What we’re doing here is we’re taking </w:t>
      </w:r>
      <w:r w:rsidRPr="00B014EC">
        <w:rPr>
          <w:position w:val="-2"/>
        </w:rPr>
        <w:object w:dxaOrig="260" w:dyaOrig="260">
          <v:shape id="_x0000_i1028" type="#_x0000_t75" style="width:13pt;height:13pt" o:ole="">
            <v:imagedata r:id="rId13" r:pict="rId14" o:title=""/>
          </v:shape>
          <o:OLEObject Type="Embed" ProgID="Equation.3" ShapeID="_x0000_i1028" DrawAspect="Content" ObjectID="_1224503325" r:id="rId15"/>
        </w:object>
      </w:r>
      <w:r>
        <w:t xml:space="preserve">, which can also be written as </w:t>
      </w:r>
      <w:r w:rsidRPr="00B014EC">
        <w:rPr>
          <w:position w:val="-2"/>
        </w:rPr>
        <w:object w:dxaOrig="440" w:dyaOrig="160">
          <v:shape id="_x0000_i1031" type="#_x0000_t75" style="width:22pt;height:8pt" o:ole="">
            <v:imagedata r:id="rId16" r:pict="rId17" o:title=""/>
          </v:shape>
          <o:OLEObject Type="Embed" ProgID="Equation.3" ShapeID="_x0000_i1031" DrawAspect="Content" ObjectID="_1224503326" r:id="rId18"/>
        </w:object>
      </w:r>
      <w:r>
        <w:t xml:space="preserve">, and multiplying it by </w:t>
      </w:r>
      <w:r w:rsidRPr="00B014EC">
        <w:rPr>
          <w:position w:val="-2"/>
        </w:rPr>
        <w:object w:dxaOrig="260" w:dyaOrig="260">
          <v:shape id="_x0000_i1029" type="#_x0000_t75" style="width:13pt;height:13pt" o:ole="">
            <v:imagedata r:id="rId19" r:pict="rId20" o:title=""/>
          </v:shape>
          <o:OLEObject Type="Embed" ProgID="Equation.3" ShapeID="_x0000_i1029" DrawAspect="Content" ObjectID="_1224503327" r:id="rId21"/>
        </w:object>
      </w:r>
      <w:r>
        <w:t xml:space="preserve">, which can also be written as </w:t>
      </w:r>
      <w:r w:rsidRPr="00B014EC">
        <w:rPr>
          <w:position w:val="-2"/>
        </w:rPr>
        <w:object w:dxaOrig="1220" w:dyaOrig="160">
          <v:shape id="_x0000_i1030" type="#_x0000_t75" style="width:61pt;height:8pt" o:ole="">
            <v:imagedata r:id="rId22" r:pict="rId23" o:title=""/>
          </v:shape>
          <o:OLEObject Type="Embed" ProgID="Equation.3" ShapeID="_x0000_i1030" DrawAspect="Content" ObjectID="_1224503328" r:id="rId24"/>
        </w:object>
      </w:r>
      <w:r>
        <w:t>.</w:t>
      </w:r>
    </w:p>
    <w:p w:rsidR="006C0CA3" w:rsidRDefault="006C0CA3" w:rsidP="006C0CA3"/>
    <w:p w:rsidR="006C0CA3" w:rsidRDefault="006C0CA3" w:rsidP="006C0CA3">
      <w:r>
        <w:t xml:space="preserve">So, we have </w:t>
      </w:r>
      <w:r w:rsidRPr="00B014EC">
        <w:rPr>
          <w:position w:val="-2"/>
        </w:rPr>
        <w:object w:dxaOrig="620" w:dyaOrig="260">
          <v:shape id="_x0000_i1035" type="#_x0000_t75" style="width:31pt;height:13pt" o:ole="">
            <v:imagedata r:id="rId25" r:pict="rId26" o:title=""/>
          </v:shape>
          <o:OLEObject Type="Embed" ProgID="Equation.3" ShapeID="_x0000_i1035" DrawAspect="Content" ObjectID="_1224503329" r:id="rId27"/>
        </w:object>
      </w:r>
      <w:r>
        <w:t xml:space="preserve">, which can be re-written as </w:t>
      </w:r>
      <w:r w:rsidRPr="00B014EC">
        <w:rPr>
          <w:position w:val="-2"/>
        </w:rPr>
        <w:object w:dxaOrig="440" w:dyaOrig="160">
          <v:shape id="_x0000_i1032" type="#_x0000_t75" style="width:22pt;height:8pt" o:ole="" fillcolor="yellow">
            <v:imagedata r:id="rId28" r:pict="rId29" o:title=""/>
          </v:shape>
          <o:OLEObject Type="Embed" ProgID="Equation.3" ShapeID="_x0000_i1032" DrawAspect="Content" ObjectID="_1224503330" r:id="rId30"/>
        </w:object>
      </w:r>
      <w:r>
        <w:t xml:space="preserve"> </w:t>
      </w:r>
      <w:r>
        <w:sym w:font="Symbol" w:char="F0B7"/>
      </w:r>
      <w:r>
        <w:t xml:space="preserve"> </w:t>
      </w:r>
      <w:r w:rsidRPr="00B014EC">
        <w:rPr>
          <w:position w:val="-2"/>
        </w:rPr>
        <w:object w:dxaOrig="1220" w:dyaOrig="160">
          <v:shape id="_x0000_i1033" type="#_x0000_t75" style="width:61pt;height:8pt" o:ole="" fillcolor="#cfc">
            <v:imagedata r:id="rId31" r:pict="rId32" o:title=""/>
          </v:shape>
          <o:OLEObject Type="Embed" ProgID="Equation.3" ShapeID="_x0000_i1033" DrawAspect="Content" ObjectID="_1224503331" r:id="rId33"/>
        </w:object>
      </w:r>
      <w:r>
        <w:t xml:space="preserve">.  Another way to write this is </w:t>
      </w:r>
      <w:r w:rsidRPr="00E04DA9">
        <w:rPr>
          <w:position w:val="-2"/>
        </w:rPr>
        <w:object w:dxaOrig="260" w:dyaOrig="260">
          <v:shape id="_x0000_i1034" type="#_x0000_t75" style="width:13pt;height:13pt" o:ole="">
            <v:imagedata r:id="rId34" r:pict="rId35" o:title=""/>
          </v:shape>
          <o:OLEObject Type="Embed" ProgID="Equation.3" ShapeID="_x0000_i1034" DrawAspect="Content" ObjectID="_1224503332" r:id="rId36"/>
        </w:object>
      </w:r>
      <w:r>
        <w:t xml:space="preserve">.  Therefore, </w:t>
      </w:r>
      <w:r w:rsidRPr="00B014EC">
        <w:rPr>
          <w:position w:val="-2"/>
        </w:rPr>
        <w:object w:dxaOrig="620" w:dyaOrig="260">
          <v:shape id="_x0000_i1071" type="#_x0000_t75" style="width:31pt;height:13pt" o:ole="">
            <v:imagedata r:id="rId37" r:pict="rId38" o:title=""/>
          </v:shape>
          <o:OLEObject Type="Embed" ProgID="Equation.3" ShapeID="_x0000_i1071" DrawAspect="Content" ObjectID="_1224503333" r:id="rId39"/>
        </w:object>
      </w:r>
      <w:r>
        <w:t xml:space="preserve"> = </w:t>
      </w:r>
      <w:r w:rsidRPr="00E04DA9">
        <w:rPr>
          <w:position w:val="-2"/>
        </w:rPr>
        <w:object w:dxaOrig="260" w:dyaOrig="260">
          <v:shape id="_x0000_i1072" type="#_x0000_t75" style="width:13pt;height:13pt" o:ole="">
            <v:imagedata r:id="rId40" r:pict="rId41" o:title=""/>
          </v:shape>
          <o:OLEObject Type="Embed" ProgID="Equation.3" ShapeID="_x0000_i1072" DrawAspect="Content" ObjectID="_1224503334" r:id="rId42"/>
        </w:object>
      </w:r>
    </w:p>
    <w:p w:rsidR="006C0CA3" w:rsidRDefault="006C0CA3" w:rsidP="006C0CA3"/>
    <w:p w:rsidR="006C0CA3" w:rsidRDefault="006C0CA3" w:rsidP="006C0CA3">
      <w:r w:rsidRPr="00B14328">
        <w:rPr>
          <w:b/>
        </w:rPr>
        <w:t>The Shortcut:</w:t>
      </w:r>
      <w:r>
        <w:t xml:space="preserve">  Take a look at our original problem and our final answer: </w:t>
      </w:r>
      <w:r w:rsidRPr="00B014EC">
        <w:rPr>
          <w:position w:val="-2"/>
        </w:rPr>
        <w:object w:dxaOrig="1100" w:dyaOrig="260">
          <v:shape id="_x0000_i1036" type="#_x0000_t75" style="width:55pt;height:13pt" o:ole="">
            <v:imagedata r:id="rId43" r:pict="rId44" o:title=""/>
          </v:shape>
          <o:OLEObject Type="Embed" ProgID="Equation.3" ShapeID="_x0000_i1036" DrawAspect="Content" ObjectID="_1224503335" r:id="rId45"/>
        </w:object>
      </w:r>
      <w:r>
        <w:t xml:space="preserve">.  How can we use the exponents in the original problem to get the exponent in our answer?  If we add 2 and 5, we get 7.  </w:t>
      </w:r>
    </w:p>
    <w:p w:rsidR="006C0CA3" w:rsidRDefault="006C0CA3" w:rsidP="006C0CA3"/>
    <w:p w:rsidR="006C0CA3" w:rsidRPr="006C0CA3" w:rsidRDefault="006C0CA3" w:rsidP="006C0CA3">
      <w:pPr>
        <w:rPr>
          <w:b/>
        </w:rPr>
      </w:pPr>
      <w:r w:rsidRPr="006C0CA3">
        <w:t>Therefore,</w:t>
      </w:r>
      <w:r w:rsidRPr="006C0CA3">
        <w:rPr>
          <w:b/>
        </w:rPr>
        <w:t xml:space="preserve"> when we are multiplying exponents with the same base, we can simply keep the same base and ADD the exponents.</w:t>
      </w:r>
    </w:p>
    <w:p w:rsidR="006C0CA3" w:rsidRDefault="006C0CA3" w:rsidP="006C0CA3"/>
    <w:p w:rsidR="006C0CA3" w:rsidRDefault="006C0CA3" w:rsidP="006C0CA3"/>
    <w:p w:rsidR="006C0CA3" w:rsidRPr="00E04DA9" w:rsidRDefault="006C0CA3" w:rsidP="006C0CA3">
      <w:r>
        <w:rPr>
          <w:b/>
        </w:rPr>
        <w:t>Example:</w:t>
      </w:r>
      <w:r>
        <w:t xml:space="preserve">   </w:t>
      </w:r>
      <w:r w:rsidRPr="00E04DA9">
        <w:rPr>
          <w:position w:val="-2"/>
        </w:rPr>
        <w:object w:dxaOrig="1980" w:dyaOrig="280">
          <v:shape id="_x0000_i1047" type="#_x0000_t75" style="width:99pt;height:14pt" o:ole="">
            <v:imagedata r:id="rId46" r:pict="rId47" o:title=""/>
          </v:shape>
          <o:OLEObject Type="Embed" ProgID="Equation.3" ShapeID="_x0000_i1047" DrawAspect="Content" ObjectID="_1224503336" r:id="rId48"/>
        </w:object>
      </w:r>
      <w:r>
        <w:tab/>
      </w:r>
      <w:r>
        <w:sym w:font="Wingdings" w:char="F0E0"/>
      </w:r>
      <w:proofErr w:type="gramStart"/>
      <w:r>
        <w:t xml:space="preserve">  It’s</w:t>
      </w:r>
      <w:proofErr w:type="gramEnd"/>
      <w:r>
        <w:t xml:space="preserve"> ok if you get a negative exponent!</w:t>
      </w:r>
    </w:p>
    <w:p w:rsidR="006C0CA3" w:rsidRDefault="006C0CA3" w:rsidP="006C0CA3">
      <w:pPr>
        <w:pBdr>
          <w:bottom w:val="single" w:sz="12" w:space="1" w:color="auto"/>
        </w:pBdr>
      </w:pPr>
    </w:p>
    <w:p w:rsidR="006C0CA3" w:rsidRDefault="006C0CA3" w:rsidP="006C0CA3"/>
    <w:p w:rsidR="006C0CA3" w:rsidRDefault="006C0CA3" w:rsidP="006C0CA3">
      <w:r w:rsidRPr="006C0CA3">
        <w:rPr>
          <w:b/>
        </w:rPr>
        <w:t>What if we have more than one variable in the problem?</w:t>
      </w:r>
      <w:r>
        <w:t xml:space="preserve">  </w:t>
      </w:r>
    </w:p>
    <w:p w:rsidR="006C0CA3" w:rsidRDefault="006C0CA3" w:rsidP="006C0CA3"/>
    <w:p w:rsidR="006C0CA3" w:rsidRDefault="006C0CA3" w:rsidP="006C0CA3">
      <w:r>
        <w:rPr>
          <w:b/>
        </w:rPr>
        <w:t xml:space="preserve">Example:    </w:t>
      </w:r>
      <w:r w:rsidRPr="006A3727">
        <w:rPr>
          <w:position w:val="-8"/>
        </w:rPr>
        <w:object w:dxaOrig="1220" w:dyaOrig="320">
          <v:shape id="_x0000_i1041" type="#_x0000_t75" style="width:61pt;height:16pt" o:ole="">
            <v:imagedata r:id="rId49" r:pict="rId50" o:title=""/>
          </v:shape>
          <o:OLEObject Type="Embed" ProgID="Equation.3" ShapeID="_x0000_i1041" DrawAspect="Content" ObjectID="_1224503337" r:id="rId51"/>
        </w:object>
      </w:r>
      <w:r>
        <w:t xml:space="preserve">.  This problem can also be written as </w:t>
      </w:r>
      <w:r w:rsidRPr="006A3727">
        <w:rPr>
          <w:position w:val="-12"/>
        </w:rPr>
        <w:object w:dxaOrig="1440" w:dyaOrig="380">
          <v:shape id="_x0000_i1046" type="#_x0000_t75" style="width:1in;height:19pt" o:ole="">
            <v:imagedata r:id="rId52" r:pict="rId53" o:title=""/>
          </v:shape>
          <o:OLEObject Type="Embed" ProgID="Equation.3" ShapeID="_x0000_i1046" DrawAspect="Content" ObjectID="_1224503338" r:id="rId54"/>
        </w:object>
      </w:r>
      <w:r>
        <w:t xml:space="preserve">. </w:t>
      </w:r>
    </w:p>
    <w:p w:rsidR="006C0CA3" w:rsidRDefault="006C0CA3" w:rsidP="006C0CA3"/>
    <w:p w:rsidR="006C0CA3" w:rsidRDefault="006C0CA3" w:rsidP="006C0CA3">
      <w:r>
        <w:t xml:space="preserve">This problem follows the same steps we discussed above.  We can still only multiply the exponents that have the same base.  Therefore, we can multiply </w:t>
      </w:r>
      <w:r w:rsidRPr="006A3727">
        <w:rPr>
          <w:position w:val="-2"/>
        </w:rPr>
        <w:object w:dxaOrig="420" w:dyaOrig="200">
          <v:shape id="_x0000_i1040" type="#_x0000_t75" style="width:21pt;height:10pt" o:ole="">
            <v:imagedata r:id="rId55" r:pict="rId56" o:title=""/>
          </v:shape>
          <o:OLEObject Type="Embed" ProgID="Equation.3" ShapeID="_x0000_i1040" DrawAspect="Content" ObjectID="_1224503339" r:id="rId57"/>
        </w:object>
      </w:r>
      <w:r>
        <w:t xml:space="preserve">, </w:t>
      </w:r>
      <w:r w:rsidRPr="006A3727">
        <w:rPr>
          <w:position w:val="-2"/>
        </w:rPr>
        <w:object w:dxaOrig="620" w:dyaOrig="260">
          <v:shape id="_x0000_i1038" type="#_x0000_t75" style="width:31pt;height:13pt" o:ole="">
            <v:imagedata r:id="rId58" r:pict="rId59" o:title=""/>
          </v:shape>
          <o:OLEObject Type="Embed" ProgID="Equation.3" ShapeID="_x0000_i1038" DrawAspect="Content" ObjectID="_1224503340" r:id="rId60"/>
        </w:object>
      </w:r>
      <w:r>
        <w:t xml:space="preserve">, and </w:t>
      </w:r>
      <w:r w:rsidRPr="006A3727">
        <w:rPr>
          <w:position w:val="-8"/>
        </w:rPr>
        <w:object w:dxaOrig="520" w:dyaOrig="320">
          <v:shape id="_x0000_i1039" type="#_x0000_t75" style="width:26pt;height:16pt" o:ole="">
            <v:imagedata r:id="rId61" r:pict="rId62" o:title=""/>
          </v:shape>
          <o:OLEObject Type="Embed" ProgID="Equation.3" ShapeID="_x0000_i1039" DrawAspect="Content" ObjectID="_1224503341" r:id="rId63"/>
        </w:object>
      </w:r>
      <w:r>
        <w:t>.  We do this separately as seen below:</w:t>
      </w:r>
    </w:p>
    <w:p w:rsidR="006C0CA3" w:rsidRDefault="006C0CA3" w:rsidP="006C0CA3"/>
    <w:p w:rsidR="006C0CA3" w:rsidRDefault="006C0CA3" w:rsidP="006C0CA3">
      <w:r w:rsidRPr="006A3727">
        <w:rPr>
          <w:position w:val="-2"/>
        </w:rPr>
        <w:object w:dxaOrig="420" w:dyaOrig="200">
          <v:shape id="_x0000_i1042" type="#_x0000_t75" style="width:21pt;height:10pt" o:ole="">
            <v:imagedata r:id="rId64" r:pict="rId65" o:title=""/>
          </v:shape>
          <o:OLEObject Type="Embed" ProgID="Equation.3" ShapeID="_x0000_i1042" DrawAspect="Content" ObjectID="_1224503342" r:id="rId66"/>
        </w:object>
      </w:r>
      <w:r>
        <w:t xml:space="preserve"> = 12</w:t>
      </w:r>
    </w:p>
    <w:p w:rsidR="006C0CA3" w:rsidRDefault="006C0CA3" w:rsidP="006C0CA3"/>
    <w:p w:rsidR="006C0CA3" w:rsidRDefault="006C0CA3" w:rsidP="006C0CA3">
      <w:r w:rsidRPr="006A3727">
        <w:rPr>
          <w:position w:val="-2"/>
        </w:rPr>
        <w:object w:dxaOrig="1860" w:dyaOrig="280">
          <v:shape id="_x0000_i1043" type="#_x0000_t75" style="width:93pt;height:14pt" o:ole="">
            <v:imagedata r:id="rId67" r:pict="rId68" o:title=""/>
          </v:shape>
          <o:OLEObject Type="Embed" ProgID="Equation.3" ShapeID="_x0000_i1043" DrawAspect="Content" ObjectID="_1224503343" r:id="rId69"/>
        </w:object>
      </w:r>
    </w:p>
    <w:p w:rsidR="006C0CA3" w:rsidRDefault="006C0CA3" w:rsidP="006C0CA3"/>
    <w:p w:rsidR="006C0CA3" w:rsidRDefault="006C0CA3" w:rsidP="006C0CA3">
      <w:r w:rsidRPr="006A3727">
        <w:rPr>
          <w:position w:val="-8"/>
        </w:rPr>
        <w:object w:dxaOrig="2540" w:dyaOrig="340">
          <v:shape id="_x0000_i1044" type="#_x0000_t75" style="width:127pt;height:17pt" o:ole="">
            <v:imagedata r:id="rId70" r:pict="rId71" o:title=""/>
          </v:shape>
          <o:OLEObject Type="Embed" ProgID="Equation.3" ShapeID="_x0000_i1044" DrawAspect="Content" ObjectID="_1224503344" r:id="rId72"/>
        </w:object>
      </w:r>
    </w:p>
    <w:p w:rsidR="006C0CA3" w:rsidRDefault="006C0CA3" w:rsidP="006C0CA3"/>
    <w:p w:rsidR="006C0CA3" w:rsidRDefault="006C0CA3" w:rsidP="006C0CA3">
      <w:r>
        <w:t xml:space="preserve">Then, we combine everything to get our answer: </w:t>
      </w:r>
      <w:r w:rsidRPr="006A3727">
        <w:rPr>
          <w:position w:val="-8"/>
        </w:rPr>
        <w:object w:dxaOrig="700" w:dyaOrig="320">
          <v:shape id="_x0000_i1045" type="#_x0000_t75" style="width:35pt;height:16pt" o:ole="">
            <v:imagedata r:id="rId73" r:pict="rId74" o:title=""/>
          </v:shape>
          <o:OLEObject Type="Embed" ProgID="Equation.3" ShapeID="_x0000_i1045" DrawAspect="Content" ObjectID="_1224503345" r:id="rId75"/>
        </w:object>
      </w:r>
    </w:p>
    <w:p w:rsidR="006C0CA3" w:rsidRDefault="006C0CA3" w:rsidP="006C0CA3">
      <w:r>
        <w:tab/>
        <w:t xml:space="preserve">            </w:t>
      </w:r>
      <w:r w:rsidRPr="006A3727">
        <w:rPr>
          <w:position w:val="-8"/>
        </w:rPr>
        <w:object w:dxaOrig="2000" w:dyaOrig="500">
          <v:shape id="_x0000_i1037" type="#_x0000_t75" style="width:100pt;height:25pt" o:ole="">
            <v:imagedata r:id="rId76" r:pict="rId77" o:title=""/>
          </v:shape>
          <o:OLEObject Type="Embed" ProgID="Equation.3" ShapeID="_x0000_i1037" DrawAspect="Content" ObjectID="_1224503346" r:id="rId78"/>
        </w:object>
      </w:r>
    </w:p>
    <w:p w:rsidR="009813F8" w:rsidRDefault="006C0CA3"/>
    <w:sectPr w:rsidR="009813F8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0CA3"/>
    <w:rsid w:val="006C0CA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C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Microsoft_Equation5.bin"/><Relationship Id="rId19" Type="http://schemas.openxmlformats.org/officeDocument/2006/relationships/image" Target="media/image11.png"/><Relationship Id="rId63" Type="http://schemas.openxmlformats.org/officeDocument/2006/relationships/oleObject" Target="embeddings/Microsoft_Equation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Microsoft_Equation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Microsoft_Equation22.bin"/><Relationship Id="rId50" Type="http://schemas.openxmlformats.org/officeDocument/2006/relationships/image" Target="media/image32.pict"/><Relationship Id="rId51" Type="http://schemas.openxmlformats.org/officeDocument/2006/relationships/oleObject" Target="embeddings/Microsoft_Equation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Microsoft_Equation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Microsoft_Equation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Microsoft_Equation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Microsoft_Equation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Microsoft_Equation15.bin"/><Relationship Id="rId49" Type="http://schemas.openxmlformats.org/officeDocument/2006/relationships/image" Target="media/image3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Microsoft_Equation2.bin"/><Relationship Id="rId30" Type="http://schemas.openxmlformats.org/officeDocument/2006/relationships/oleObject" Target="embeddings/Microsoft_Equation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Microsoft_Equation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Microsoft_Equation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Microsoft_Equation12.bin"/><Relationship Id="rId80" Type="http://schemas.openxmlformats.org/officeDocument/2006/relationships/theme" Target="theme/theme1.xml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Microsoft_Equation23.bin"/><Relationship Id="rId20" Type="http://schemas.openxmlformats.org/officeDocument/2006/relationships/image" Target="media/image12.pict"/><Relationship Id="rId21" Type="http://schemas.openxmlformats.org/officeDocument/2006/relationships/oleObject" Target="embeddings/Microsoft_Equation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Microsoft_Equation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Microsoft_Equation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Microsoft_Equation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Microsoft_Equation25.bin"/><Relationship Id="rId79" Type="http://schemas.openxmlformats.org/officeDocument/2006/relationships/fontTable" Target="fontTable.xml"/><Relationship Id="rId60" Type="http://schemas.openxmlformats.org/officeDocument/2006/relationships/oleObject" Target="embeddings/Microsoft_Equation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2010-11-07T19:51:00Z</dcterms:created>
  <dcterms:modified xsi:type="dcterms:W3CDTF">2010-11-07T19:54:00Z</dcterms:modified>
</cp:coreProperties>
</file>